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79A3" w14:textId="1858266F" w:rsidR="008965E1" w:rsidRDefault="008965E1" w:rsidP="008965E1">
      <w:pPr>
        <w:pStyle w:val="Heading1"/>
        <w:jc w:val="center"/>
      </w:pPr>
      <w:r>
        <w:t>Technology Fee Committee</w:t>
      </w:r>
      <w:r>
        <w:t xml:space="preserve"> </w:t>
      </w:r>
      <w:r>
        <w:br/>
      </w:r>
      <w:r>
        <w:t>Fiscal Year 2026-2027 Recommendations</w:t>
      </w:r>
    </w:p>
    <w:p w14:paraId="0C2CFA03" w14:textId="08C730D7" w:rsidR="008965E1" w:rsidRDefault="008965E1" w:rsidP="008965E1">
      <w:pPr>
        <w:pStyle w:val="Heading2"/>
      </w:pPr>
      <w:r>
        <w:t>Student Life and Learning Category</w:t>
      </w:r>
    </w:p>
    <w:p w14:paraId="52D872F6" w14:textId="77777777" w:rsidR="008965E1" w:rsidRDefault="008965E1" w:rsidP="008965E1">
      <w:r>
        <w:t>Recommendation Number 1: Library Learning Commons 31 Computer Replacements</w:t>
      </w:r>
    </w:p>
    <w:p w14:paraId="01AB0F90" w14:textId="77777777" w:rsidR="008965E1" w:rsidRDefault="008965E1" w:rsidP="008965E1">
      <w:r>
        <w:t>Cost: $40,534.70</w:t>
      </w:r>
    </w:p>
    <w:p w14:paraId="07B98F07" w14:textId="45F92270" w:rsidR="008965E1" w:rsidRDefault="008965E1" w:rsidP="008965E1">
      <w:r>
        <w:t>Primary Representative: Brian Sherman</w:t>
      </w:r>
    </w:p>
    <w:p w14:paraId="71DE99E2" w14:textId="77777777" w:rsidR="008965E1" w:rsidRDefault="008965E1" w:rsidP="008965E1"/>
    <w:p w14:paraId="74B0A408" w14:textId="77777777" w:rsidR="008965E1" w:rsidRDefault="008965E1" w:rsidP="008965E1">
      <w:r>
        <w:t>Recommendation Number 2: Supplying Biology Classrooms with 30 Laptops, Power Adapters, and a Cart</w:t>
      </w:r>
    </w:p>
    <w:p w14:paraId="3791B25B" w14:textId="77777777" w:rsidR="008965E1" w:rsidRDefault="008965E1" w:rsidP="008965E1">
      <w:r>
        <w:t>Cost: $53,476.45</w:t>
      </w:r>
    </w:p>
    <w:p w14:paraId="6B7412D1" w14:textId="77777777" w:rsidR="008965E1" w:rsidRDefault="008965E1" w:rsidP="008965E1">
      <w:r>
        <w:t>Primary Representative: Dr. Amy Erickson</w:t>
      </w:r>
    </w:p>
    <w:p w14:paraId="5F02B9E2" w14:textId="77777777" w:rsidR="008965E1" w:rsidRDefault="008965E1" w:rsidP="008965E1"/>
    <w:p w14:paraId="06A20AEA" w14:textId="77777777" w:rsidR="008965E1" w:rsidRDefault="008965E1" w:rsidP="008965E1">
      <w:r>
        <w:t>Recommendation Number 3: Upgrade of Flow Cytometry Instrumentation for Biology and Chemistry Courses</w:t>
      </w:r>
    </w:p>
    <w:p w14:paraId="1189777F" w14:textId="77777777" w:rsidR="008965E1" w:rsidRDefault="008965E1" w:rsidP="008965E1">
      <w:r>
        <w:t>Cost: $30,000.00</w:t>
      </w:r>
    </w:p>
    <w:p w14:paraId="61B9F75C" w14:textId="77777777" w:rsidR="008965E1" w:rsidRDefault="008965E1" w:rsidP="008965E1">
      <w:r>
        <w:t>Primary Representative: Dr. Vonny Salim and Dr. Jack Baricuatro</w:t>
      </w:r>
    </w:p>
    <w:p w14:paraId="3653756A" w14:textId="77777777" w:rsidR="008965E1" w:rsidRDefault="008965E1" w:rsidP="008965E1"/>
    <w:p w14:paraId="3ACC3A0D" w14:textId="77777777" w:rsidR="008965E1" w:rsidRDefault="008965E1" w:rsidP="008965E1">
      <w:r>
        <w:t>Recommendation Number 4: Replacing Chalkboards with Whiteboards in BE113, BE210, BE222, and BE342</w:t>
      </w:r>
    </w:p>
    <w:p w14:paraId="47DBD6B2" w14:textId="77777777" w:rsidR="008965E1" w:rsidRDefault="008965E1" w:rsidP="008965E1">
      <w:r>
        <w:t>Cost: $11,400.00</w:t>
      </w:r>
    </w:p>
    <w:p w14:paraId="57C83990" w14:textId="77777777" w:rsidR="008965E1" w:rsidRDefault="008965E1" w:rsidP="008965E1">
      <w:r>
        <w:t>Primary Representative: Dr. Yong Dai</w:t>
      </w:r>
    </w:p>
    <w:p w14:paraId="37552D6B" w14:textId="77777777" w:rsidR="008965E1" w:rsidRDefault="008965E1" w:rsidP="008965E1"/>
    <w:p w14:paraId="59BC2F1F" w14:textId="77777777" w:rsidR="008965E1" w:rsidRDefault="008965E1" w:rsidP="008965E1">
      <w:r>
        <w:t>Recommendation Number 5: Replacement of the Departmental NMR Spectrometer with a Benchtop, Cryogen-Free System for Chemistry and Physics Instruction</w:t>
      </w:r>
    </w:p>
    <w:p w14:paraId="23689C85" w14:textId="77777777" w:rsidR="008965E1" w:rsidRDefault="008965E1" w:rsidP="008965E1">
      <w:r>
        <w:t>Cost: $33,000.00</w:t>
      </w:r>
    </w:p>
    <w:p w14:paraId="7F494F23" w14:textId="77777777" w:rsidR="008965E1" w:rsidRDefault="008965E1" w:rsidP="008965E1">
      <w:r>
        <w:t>Primary Representative: Dr. Chris Douvris</w:t>
      </w:r>
    </w:p>
    <w:p w14:paraId="3A6DF417" w14:textId="77777777" w:rsidR="008965E1" w:rsidRDefault="008965E1" w:rsidP="008965E1"/>
    <w:p w14:paraId="2739F24B" w14:textId="77777777" w:rsidR="008965E1" w:rsidRDefault="008965E1" w:rsidP="008965E1">
      <w:r>
        <w:t>Recommendation Number 6: Advancing Student Learning and Workforce Readiness Through a Laser-Based Fluorescence Imaging and Spectroscopy Laboratory</w:t>
      </w:r>
    </w:p>
    <w:p w14:paraId="7510FC36" w14:textId="77777777" w:rsidR="008965E1" w:rsidRDefault="008965E1" w:rsidP="008965E1">
      <w:r>
        <w:t>Cost: $24,441.00</w:t>
      </w:r>
    </w:p>
    <w:p w14:paraId="27A8A312" w14:textId="77777777" w:rsidR="008965E1" w:rsidRDefault="008965E1" w:rsidP="008965E1">
      <w:r>
        <w:t xml:space="preserve">Primary Representative: Dr. Saja Teeti and Dr. Heny </w:t>
      </w:r>
      <w:proofErr w:type="spellStart"/>
      <w:r>
        <w:t>Nkabyo</w:t>
      </w:r>
      <w:proofErr w:type="spellEnd"/>
    </w:p>
    <w:p w14:paraId="0B84C255" w14:textId="77777777" w:rsidR="008965E1" w:rsidRDefault="008965E1" w:rsidP="008965E1"/>
    <w:p w14:paraId="7F1FF3B8" w14:textId="77777777" w:rsidR="008965E1" w:rsidRDefault="008965E1" w:rsidP="008965E1">
      <w:r>
        <w:t>Recommendation Number 7: Raspberry Pi Based Cybersecurity Virtual Range for Hands on Instruction</w:t>
      </w:r>
    </w:p>
    <w:p w14:paraId="07D5C692" w14:textId="77777777" w:rsidR="008965E1" w:rsidRDefault="008965E1" w:rsidP="008965E1">
      <w:r>
        <w:t>Cost: $8,950.00</w:t>
      </w:r>
    </w:p>
    <w:p w14:paraId="2F2F71BB" w14:textId="77777777" w:rsidR="008965E1" w:rsidRDefault="008965E1" w:rsidP="008965E1">
      <w:r>
        <w:t xml:space="preserve">Primary Representative: Dr. </w:t>
      </w:r>
      <w:proofErr w:type="spellStart"/>
      <w:r>
        <w:t>Quingsong</w:t>
      </w:r>
      <w:proofErr w:type="spellEnd"/>
      <w:r>
        <w:t xml:space="preserve"> Zhao</w:t>
      </w:r>
    </w:p>
    <w:p w14:paraId="4A2AF098" w14:textId="77777777" w:rsidR="008965E1" w:rsidRDefault="008965E1" w:rsidP="008965E1"/>
    <w:p w14:paraId="6C5CD301" w14:textId="77777777" w:rsidR="008965E1" w:rsidRDefault="008965E1" w:rsidP="008965E1">
      <w:r>
        <w:t>Recommendation Number 8: Library Student Service Scanner Replacement</w:t>
      </w:r>
    </w:p>
    <w:p w14:paraId="4017BAC2" w14:textId="77777777" w:rsidR="008965E1" w:rsidRDefault="008965E1" w:rsidP="008965E1">
      <w:r>
        <w:t>Cost: $7,086.48</w:t>
      </w:r>
    </w:p>
    <w:p w14:paraId="696485CE" w14:textId="77777777" w:rsidR="008965E1" w:rsidRDefault="008965E1" w:rsidP="008965E1">
      <w:r>
        <w:t>Primary Representative: Phillip Martiin</w:t>
      </w:r>
    </w:p>
    <w:p w14:paraId="506E2E2A" w14:textId="77777777" w:rsidR="008965E1" w:rsidRDefault="008965E1" w:rsidP="008965E1"/>
    <w:p w14:paraId="2DEDE48A" w14:textId="77777777" w:rsidR="008965E1" w:rsidRDefault="008965E1" w:rsidP="008965E1">
      <w:r>
        <w:t>Recommendation Number 9: Library Videocast and Video Recording Equipment</w:t>
      </w:r>
    </w:p>
    <w:p w14:paraId="1A654F76" w14:textId="77777777" w:rsidR="008965E1" w:rsidRDefault="008965E1" w:rsidP="008965E1">
      <w:r>
        <w:t>Cost: $2,333.19</w:t>
      </w:r>
    </w:p>
    <w:p w14:paraId="3BA626BA" w14:textId="77777777" w:rsidR="008965E1" w:rsidRDefault="008965E1" w:rsidP="008965E1">
      <w:r>
        <w:t>Primary Representative: Phillip Martiin</w:t>
      </w:r>
    </w:p>
    <w:p w14:paraId="702884A2" w14:textId="77777777" w:rsidR="008965E1" w:rsidRDefault="008965E1" w:rsidP="008965E1"/>
    <w:p w14:paraId="5D753D9A" w14:textId="77777777" w:rsidR="008965E1" w:rsidRDefault="008965E1" w:rsidP="008965E1">
      <w:r>
        <w:t xml:space="preserve">Recommendation Number 10: Acquisition of </w:t>
      </w:r>
      <w:proofErr w:type="spellStart"/>
      <w:r>
        <w:t>ArborXR</w:t>
      </w:r>
      <w:proofErr w:type="spellEnd"/>
      <w:r>
        <w:t xml:space="preserve"> Systems Management Platform for Secure and Scalable Virtual Reality Instruction in Chemistry and Biology Courses</w:t>
      </w:r>
    </w:p>
    <w:p w14:paraId="75C9156F" w14:textId="1A80B7DE" w:rsidR="008965E1" w:rsidRDefault="008965E1" w:rsidP="008965E1">
      <w:r>
        <w:t>Cost: $1,492.00</w:t>
      </w:r>
    </w:p>
    <w:p w14:paraId="3E483105" w14:textId="77777777" w:rsidR="008965E1" w:rsidRDefault="008965E1" w:rsidP="008965E1">
      <w:r>
        <w:t>Primary Representative: Dr. Jack Baricuatro and Dr. Vonny Salim</w:t>
      </w:r>
    </w:p>
    <w:p w14:paraId="728D63A8" w14:textId="77777777" w:rsidR="008965E1" w:rsidRDefault="008965E1" w:rsidP="008965E1"/>
    <w:p w14:paraId="353511E1" w14:textId="77777777" w:rsidR="008965E1" w:rsidRDefault="008965E1" w:rsidP="008965E1">
      <w:r>
        <w:t>Recommendation Number 11: 240 Tutoring</w:t>
      </w:r>
    </w:p>
    <w:p w14:paraId="4FFBA34E" w14:textId="77777777" w:rsidR="008965E1" w:rsidRDefault="008965E1" w:rsidP="008965E1">
      <w:r>
        <w:t>Cost: $3,600.00</w:t>
      </w:r>
    </w:p>
    <w:p w14:paraId="03B4B484" w14:textId="77777777" w:rsidR="008965E1" w:rsidRDefault="008965E1" w:rsidP="008965E1">
      <w:r>
        <w:t>Primary Representative: Dr. Joyce Farrow</w:t>
      </w:r>
    </w:p>
    <w:p w14:paraId="467DE2E0" w14:textId="77777777" w:rsidR="008965E1" w:rsidRDefault="008965E1" w:rsidP="008965E1"/>
    <w:p w14:paraId="66758AAF" w14:textId="77777777" w:rsidR="008965E1" w:rsidRDefault="008965E1" w:rsidP="008965E1">
      <w:r>
        <w:t>Recommendation Number 12: Bronson Hall Immersive Lab Space (BH205)</w:t>
      </w:r>
    </w:p>
    <w:p w14:paraId="46563736" w14:textId="77777777" w:rsidR="008965E1" w:rsidRDefault="008965E1" w:rsidP="008965E1">
      <w:r>
        <w:t>Cost: $33,686.00 (Partial funding of the full $49,000.00 request)</w:t>
      </w:r>
    </w:p>
    <w:p w14:paraId="7490F213" w14:textId="77777777" w:rsidR="008965E1" w:rsidRDefault="008965E1" w:rsidP="008965E1">
      <w:r>
        <w:t>Primary Representative: Dr. Matthew Pollock</w:t>
      </w:r>
    </w:p>
    <w:p w14:paraId="23B464D8" w14:textId="77777777" w:rsidR="00257607" w:rsidRPr="008965E1" w:rsidRDefault="00257607" w:rsidP="008965E1"/>
    <w:sectPr w:rsidR="00257607" w:rsidRPr="008965E1" w:rsidSect="00815EF9"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5655F" w14:textId="77777777" w:rsidR="007D0E9E" w:rsidRDefault="007D0E9E">
      <w:pPr>
        <w:spacing w:after="0" w:line="240" w:lineRule="auto"/>
      </w:pPr>
      <w:r>
        <w:separator/>
      </w:r>
    </w:p>
  </w:endnote>
  <w:endnote w:type="continuationSeparator" w:id="0">
    <w:p w14:paraId="287E0226" w14:textId="77777777" w:rsidR="007D0E9E" w:rsidRDefault="007D0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3765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7DA533" w14:textId="77777777" w:rsidR="004B4E7E" w:rsidRDefault="004B4E7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294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F0A26" w14:textId="77777777" w:rsidR="00815EF9" w:rsidRDefault="00815EF9" w:rsidP="001352D7">
        <w:pPr>
          <w:pStyle w:val="Footer"/>
          <w:jc w:val="right"/>
        </w:pPr>
        <w:r w:rsidRPr="00815EF9">
          <w:rPr>
            <w:color w:val="461D7C"/>
          </w:rPr>
          <w:fldChar w:fldCharType="begin"/>
        </w:r>
        <w:r w:rsidRPr="00815EF9">
          <w:rPr>
            <w:color w:val="461D7C"/>
          </w:rPr>
          <w:instrText xml:space="preserve"> PAGE   \* MERGEFORMAT </w:instrText>
        </w:r>
        <w:r w:rsidRPr="00815EF9">
          <w:rPr>
            <w:color w:val="461D7C"/>
          </w:rPr>
          <w:fldChar w:fldCharType="separate"/>
        </w:r>
        <w:r w:rsidRPr="00815EF9">
          <w:rPr>
            <w:noProof/>
            <w:color w:val="461D7C"/>
          </w:rPr>
          <w:t>2</w:t>
        </w:r>
        <w:r w:rsidRPr="00815EF9">
          <w:rPr>
            <w:noProof/>
            <w:color w:val="461D7C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1AB0" w14:textId="77777777" w:rsidR="007D0E9E" w:rsidRDefault="007D0E9E">
      <w:pPr>
        <w:spacing w:after="0" w:line="240" w:lineRule="auto"/>
      </w:pPr>
      <w:r>
        <w:separator/>
      </w:r>
    </w:p>
  </w:footnote>
  <w:footnote w:type="continuationSeparator" w:id="0">
    <w:p w14:paraId="6E6B11E5" w14:textId="77777777" w:rsidR="007D0E9E" w:rsidRDefault="007D0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EF887" w14:textId="626879FE" w:rsidR="00815EF9" w:rsidRPr="00815EF9" w:rsidRDefault="00815EF9" w:rsidP="008965E1">
    <w:pPr>
      <w:pStyle w:val="Header"/>
      <w:jc w:val="center"/>
      <w:rPr>
        <w:b/>
        <w:bCs/>
      </w:rPr>
    </w:pPr>
    <w:r>
      <w:rPr>
        <w:noProof/>
      </w:rPr>
      <w:drawing>
        <wp:inline distT="0" distB="0" distL="0" distR="0" wp14:anchorId="47EF51B4" wp14:editId="431E4EC4">
          <wp:extent cx="1666875" cy="543139"/>
          <wp:effectExtent l="0" t="0" r="0" b="9525"/>
          <wp:docPr id="1511664857" name="Picture 1" descr="Louisiana State University in Shrevepor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8894830" name="Picture 1" descr="Louisiana State University in Shrevepor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000" cy="548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48D70"/>
    <w:multiLevelType w:val="hybridMultilevel"/>
    <w:tmpl w:val="FFFFFFFF"/>
    <w:lvl w:ilvl="0" w:tplc="6B3EC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A45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C66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C08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EE06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2CF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48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AD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E0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1C503"/>
    <w:multiLevelType w:val="hybridMultilevel"/>
    <w:tmpl w:val="FFFFFFFF"/>
    <w:lvl w:ilvl="0" w:tplc="6A2A34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22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B29B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E2B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84E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06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560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B078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C73613"/>
    <w:multiLevelType w:val="hybridMultilevel"/>
    <w:tmpl w:val="FFFFFFFF"/>
    <w:lvl w:ilvl="0" w:tplc="AABEA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AAB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808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E1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C0E2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622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87F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8DD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CA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8353906">
    <w:abstractNumId w:val="1"/>
  </w:num>
  <w:num w:numId="2" w16cid:durableId="113716084">
    <w:abstractNumId w:val="0"/>
  </w:num>
  <w:num w:numId="3" w16cid:durableId="1459684042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5E1"/>
    <w:rsid w:val="00001CE4"/>
    <w:rsid w:val="00013680"/>
    <w:rsid w:val="00090FDB"/>
    <w:rsid w:val="000C1C50"/>
    <w:rsid w:val="000F14BA"/>
    <w:rsid w:val="001352D7"/>
    <w:rsid w:val="001A7DCD"/>
    <w:rsid w:val="001B3CCF"/>
    <w:rsid w:val="00257607"/>
    <w:rsid w:val="00286B30"/>
    <w:rsid w:val="00296AAD"/>
    <w:rsid w:val="003D66B1"/>
    <w:rsid w:val="003D66B5"/>
    <w:rsid w:val="00421EA3"/>
    <w:rsid w:val="00471A77"/>
    <w:rsid w:val="00483E72"/>
    <w:rsid w:val="004B4E7E"/>
    <w:rsid w:val="004E106A"/>
    <w:rsid w:val="004E163A"/>
    <w:rsid w:val="00500F4D"/>
    <w:rsid w:val="005079D3"/>
    <w:rsid w:val="00564FAC"/>
    <w:rsid w:val="0057247D"/>
    <w:rsid w:val="00583687"/>
    <w:rsid w:val="005868FF"/>
    <w:rsid w:val="00590D4B"/>
    <w:rsid w:val="005915C9"/>
    <w:rsid w:val="006306D7"/>
    <w:rsid w:val="006443D9"/>
    <w:rsid w:val="006D27A8"/>
    <w:rsid w:val="00712CF3"/>
    <w:rsid w:val="00740342"/>
    <w:rsid w:val="00743556"/>
    <w:rsid w:val="007700E6"/>
    <w:rsid w:val="007B72B1"/>
    <w:rsid w:val="007D0E9E"/>
    <w:rsid w:val="007D2D63"/>
    <w:rsid w:val="007D3174"/>
    <w:rsid w:val="007D69D1"/>
    <w:rsid w:val="007D6D7B"/>
    <w:rsid w:val="007F1A15"/>
    <w:rsid w:val="00815EF9"/>
    <w:rsid w:val="008965E1"/>
    <w:rsid w:val="008A559F"/>
    <w:rsid w:val="008B7B1D"/>
    <w:rsid w:val="008E75A6"/>
    <w:rsid w:val="0095122E"/>
    <w:rsid w:val="0095BAA0"/>
    <w:rsid w:val="009B68E5"/>
    <w:rsid w:val="009C0088"/>
    <w:rsid w:val="009C1891"/>
    <w:rsid w:val="009D2B60"/>
    <w:rsid w:val="00A368F8"/>
    <w:rsid w:val="00A540CC"/>
    <w:rsid w:val="00A97E4C"/>
    <w:rsid w:val="00B219B1"/>
    <w:rsid w:val="00B4566F"/>
    <w:rsid w:val="00B86E74"/>
    <w:rsid w:val="00BC6D61"/>
    <w:rsid w:val="00BD66E5"/>
    <w:rsid w:val="00BE2C97"/>
    <w:rsid w:val="00BF755D"/>
    <w:rsid w:val="00C0193B"/>
    <w:rsid w:val="00C3626A"/>
    <w:rsid w:val="00C76451"/>
    <w:rsid w:val="00CB4FAC"/>
    <w:rsid w:val="00D36290"/>
    <w:rsid w:val="00D5129A"/>
    <w:rsid w:val="00D5605A"/>
    <w:rsid w:val="00D62846"/>
    <w:rsid w:val="00D84162"/>
    <w:rsid w:val="00DB00FD"/>
    <w:rsid w:val="00DB2EBC"/>
    <w:rsid w:val="00E1250B"/>
    <w:rsid w:val="00E83337"/>
    <w:rsid w:val="00EA0B78"/>
    <w:rsid w:val="00EE1292"/>
    <w:rsid w:val="00F33781"/>
    <w:rsid w:val="00F573D9"/>
    <w:rsid w:val="00F8446B"/>
    <w:rsid w:val="00F86BA2"/>
    <w:rsid w:val="00F919CA"/>
    <w:rsid w:val="00FA5FDB"/>
    <w:rsid w:val="00FE4F88"/>
    <w:rsid w:val="03D6D90A"/>
    <w:rsid w:val="078E3BFE"/>
    <w:rsid w:val="0B2F6039"/>
    <w:rsid w:val="0EFCC65C"/>
    <w:rsid w:val="0FC522BE"/>
    <w:rsid w:val="1018CE26"/>
    <w:rsid w:val="108D0905"/>
    <w:rsid w:val="124536F3"/>
    <w:rsid w:val="1275A3DE"/>
    <w:rsid w:val="137C9F9B"/>
    <w:rsid w:val="13E5FC23"/>
    <w:rsid w:val="18468F4B"/>
    <w:rsid w:val="1872CDDD"/>
    <w:rsid w:val="1C6B9644"/>
    <w:rsid w:val="1F8C957C"/>
    <w:rsid w:val="2036FA96"/>
    <w:rsid w:val="213E2A53"/>
    <w:rsid w:val="24E5BC56"/>
    <w:rsid w:val="267767BE"/>
    <w:rsid w:val="2B299E77"/>
    <w:rsid w:val="2BDA0F75"/>
    <w:rsid w:val="2C92D09B"/>
    <w:rsid w:val="2EC2BCB4"/>
    <w:rsid w:val="312E8B49"/>
    <w:rsid w:val="31395FDF"/>
    <w:rsid w:val="31F2F50E"/>
    <w:rsid w:val="3EBD7B2B"/>
    <w:rsid w:val="407B2DF6"/>
    <w:rsid w:val="40FCCC09"/>
    <w:rsid w:val="413D8C9D"/>
    <w:rsid w:val="418FF4A9"/>
    <w:rsid w:val="43DF1699"/>
    <w:rsid w:val="4413ADE1"/>
    <w:rsid w:val="44B0A5AF"/>
    <w:rsid w:val="4659736F"/>
    <w:rsid w:val="4693334C"/>
    <w:rsid w:val="46FF8CD1"/>
    <w:rsid w:val="48198758"/>
    <w:rsid w:val="487D19AE"/>
    <w:rsid w:val="495A8452"/>
    <w:rsid w:val="4AF200E7"/>
    <w:rsid w:val="4BD40F81"/>
    <w:rsid w:val="4C3CCE69"/>
    <w:rsid w:val="4E085B6E"/>
    <w:rsid w:val="4E431CD0"/>
    <w:rsid w:val="4FA2D762"/>
    <w:rsid w:val="56728C82"/>
    <w:rsid w:val="5697E02B"/>
    <w:rsid w:val="56A539C6"/>
    <w:rsid w:val="56D10BF5"/>
    <w:rsid w:val="57CAAA2E"/>
    <w:rsid w:val="5BE823B6"/>
    <w:rsid w:val="5F61E852"/>
    <w:rsid w:val="5FBF85BF"/>
    <w:rsid w:val="62014E23"/>
    <w:rsid w:val="62B0343B"/>
    <w:rsid w:val="6A8FF391"/>
    <w:rsid w:val="7ACF3ADD"/>
    <w:rsid w:val="7C24A1B8"/>
    <w:rsid w:val="7E1519A5"/>
    <w:rsid w:val="7E41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A90E50"/>
  <w15:chartTrackingRefBased/>
  <w15:docId w15:val="{0366BFFC-59D3-4D52-BB10-9F76B4C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BD40F81"/>
    <w:rPr>
      <w:rFonts w:ascii="Roboto" w:eastAsia="Roboto" w:hAnsi="Roboto" w:cs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D4B"/>
    <w:pPr>
      <w:keepNext/>
      <w:keepLines/>
      <w:spacing w:before="360" w:after="80"/>
      <w:outlineLvl w:val="0"/>
    </w:pPr>
    <w:rPr>
      <w:b/>
      <w:bCs/>
      <w:color w:val="461D7C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0D4B"/>
    <w:pPr>
      <w:keepNext/>
      <w:keepLines/>
      <w:spacing w:before="160" w:after="80"/>
      <w:outlineLvl w:val="1"/>
    </w:pPr>
    <w:rPr>
      <w:color w:val="461D7C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4BD40F81"/>
    <w:pPr>
      <w:keepNext/>
      <w:keepLines/>
      <w:spacing w:before="160" w:after="80"/>
      <w:outlineLvl w:val="2"/>
    </w:pPr>
    <w:rPr>
      <w:color w:val="250D44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0D4B"/>
    <w:pPr>
      <w:keepNext/>
      <w:keepLines/>
      <w:spacing w:before="80" w:after="40"/>
      <w:outlineLvl w:val="3"/>
    </w:pPr>
    <w:rPr>
      <w:i/>
      <w:iCs/>
      <w:color w:val="250D44"/>
    </w:rPr>
  </w:style>
  <w:style w:type="paragraph" w:styleId="Heading5">
    <w:name w:val="heading 5"/>
    <w:basedOn w:val="Normal"/>
    <w:next w:val="Normal"/>
    <w:uiPriority w:val="9"/>
    <w:unhideWhenUsed/>
    <w:qFormat/>
    <w:rsid w:val="4BD40F81"/>
    <w:pPr>
      <w:keepNext/>
      <w:keepLines/>
      <w:spacing w:before="80" w:after="40"/>
      <w:outlineLvl w:val="4"/>
    </w:pPr>
    <w:rPr>
      <w:color w:val="250D44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CB4F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418FF4A9"/>
    <w:p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E72"/>
    <w:rPr>
      <w:rFonts w:ascii="Roboto" w:eastAsia="Roboto" w:hAnsi="Roboto" w:cs="Roboto"/>
    </w:rPr>
  </w:style>
  <w:style w:type="paragraph" w:styleId="Footer">
    <w:name w:val="footer"/>
    <w:basedOn w:val="Normal"/>
    <w:link w:val="FooterChar"/>
    <w:uiPriority w:val="99"/>
    <w:unhideWhenUsed/>
    <w:rsid w:val="00483E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E72"/>
    <w:rPr>
      <w:rFonts w:ascii="Roboto" w:eastAsia="Roboto" w:hAnsi="Roboto" w:cs="Roboto"/>
    </w:rPr>
  </w:style>
  <w:style w:type="character" w:customStyle="1" w:styleId="Heading1Char">
    <w:name w:val="Heading 1 Char"/>
    <w:basedOn w:val="DefaultParagraphFont"/>
    <w:link w:val="Heading1"/>
    <w:uiPriority w:val="9"/>
    <w:rsid w:val="00483E72"/>
    <w:rPr>
      <w:rFonts w:ascii="Roboto" w:eastAsia="Roboto" w:hAnsi="Roboto" w:cs="Roboto"/>
      <w:b/>
      <w:bCs/>
      <w:color w:val="461D7C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83E72"/>
    <w:rPr>
      <w:rFonts w:ascii="Roboto" w:eastAsia="Roboto" w:hAnsi="Roboto" w:cs="Roboto"/>
      <w:color w:val="461D7C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483E72"/>
    <w:rPr>
      <w:rFonts w:ascii="Roboto" w:eastAsia="Roboto" w:hAnsi="Roboto" w:cs="Roboto"/>
      <w:i/>
      <w:iCs/>
      <w:color w:val="250D44"/>
    </w:rPr>
  </w:style>
  <w:style w:type="character" w:customStyle="1" w:styleId="Heading6Char">
    <w:name w:val="Heading 6 Char"/>
    <w:basedOn w:val="DefaultParagraphFont"/>
    <w:link w:val="Heading6"/>
    <w:uiPriority w:val="9"/>
    <w:rsid w:val="00CB4FAC"/>
    <w:rPr>
      <w:rFonts w:ascii="Roboto" w:eastAsiaTheme="majorEastAsia" w:hAnsi="Roboto" w:cstheme="majorBidi"/>
      <w:i/>
      <w:iCs/>
      <w:color w:val="333333"/>
    </w:rPr>
  </w:style>
  <w:style w:type="table" w:customStyle="1" w:styleId="CalendarDeadlines">
    <w:name w:val="Calendar/Deadlines"/>
    <w:basedOn w:val="TableNormal"/>
    <w:uiPriority w:val="99"/>
    <w:rsid w:val="00257607"/>
    <w:pPr>
      <w:spacing w:after="0" w:line="240" w:lineRule="auto"/>
    </w:pPr>
    <w:rPr>
      <w:rFonts w:ascii="Roboto" w:hAnsi="Roboto"/>
      <w:sz w:val="22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Roboto" w:hAnsi="Roboto"/>
        <w:b/>
        <w:sz w:val="24"/>
      </w:rPr>
      <w:tblPr/>
      <w:tcPr>
        <w:shd w:val="clear" w:color="auto" w:fill="461D7C"/>
      </w:tcPr>
    </w:tblStylePr>
    <w:tblStylePr w:type="band2Horz">
      <w:tblPr/>
      <w:tcPr>
        <w:shd w:val="clear" w:color="auto" w:fill="DBDBDB"/>
      </w:tcPr>
    </w:tblStylePr>
  </w:style>
  <w:style w:type="table" w:styleId="TableGrid">
    <w:name w:val="Table Grid"/>
    <w:basedOn w:val="TableNormal"/>
    <w:uiPriority w:val="39"/>
    <w:rsid w:val="009C0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F8446B"/>
    <w:rPr>
      <w:rFonts w:ascii="Roboto" w:hAnsi="Roboto"/>
      <w:color w:val="461D7C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2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ay\OneDrive%20-%20LSUS\A11y%20Documents\a11y%20templates\Template%20files\2026%20Accessible%20Document%20Styl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28AAFA5E03B4D8836F190C9228268" ma:contentTypeVersion="20" ma:contentTypeDescription="Create a new document." ma:contentTypeScope="" ma:versionID="c9a65ebaf66b841f78d8b9c1f156f010">
  <xsd:schema xmlns:xsd="http://www.w3.org/2001/XMLSchema" xmlns:xs="http://www.w3.org/2001/XMLSchema" xmlns:p="http://schemas.microsoft.com/office/2006/metadata/properties" xmlns:ns2="d14cc0fc-6153-441c-921c-3c9c5cd5f499" xmlns:ns3="ad1c26f5-8e9c-48d2-9a60-6a063694e5f8" targetNamespace="http://schemas.microsoft.com/office/2006/metadata/properties" ma:root="true" ma:fieldsID="c137286f33a6f860829a038d13387af1" ns2:_="" ns3:_="">
    <xsd:import namespace="d14cc0fc-6153-441c-921c-3c9c5cd5f499"/>
    <xsd:import namespace="ad1c26f5-8e9c-48d2-9a60-6a063694e5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c0fc-6153-441c-921c-3c9c5cd5f4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b536a5a-508a-4533-8edc-de08a0c8e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2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1c26f5-8e9c-48d2-9a60-6a063694e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0" nillable="true" ma:displayName="Taxonomy Catch All Column" ma:hidden="true" ma:list="{b2ecd54e-57df-4ae4-a2cc-d658edb587fc}" ma:internalName="TaxCatchAll" ma:readOnly="false" ma:showField="CatchAllData" ma:web="ad1c26f5-8e9c-48d2-9a60-6a063694e5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1c26f5-8e9c-48d2-9a60-6a063694e5f8" xsi:nil="true"/>
    <lcf76f155ced4ddcb4097134ff3c332f xmlns="d14cc0fc-6153-441c-921c-3c9c5cd5f49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3D103E-023C-4776-9746-66D1930BE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c0fc-6153-441c-921c-3c9c5cd5f499"/>
    <ds:schemaRef ds:uri="ad1c26f5-8e9c-48d2-9a60-6a063694e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000778-1302-4CE3-B6E6-5D4D11F3DDB8}">
  <ds:schemaRefs>
    <ds:schemaRef ds:uri="http://schemas.microsoft.com/office/2006/metadata/properties"/>
    <ds:schemaRef ds:uri="http://schemas.microsoft.com/office/infopath/2007/PartnerControls"/>
    <ds:schemaRef ds:uri="ad1c26f5-8e9c-48d2-9a60-6a063694e5f8"/>
    <ds:schemaRef ds:uri="d14cc0fc-6153-441c-921c-3c9c5cd5f499"/>
  </ds:schemaRefs>
</ds:datastoreItem>
</file>

<file path=customXml/itemProps3.xml><?xml version="1.0" encoding="utf-8"?>
<ds:datastoreItem xmlns:ds="http://schemas.openxmlformats.org/officeDocument/2006/customXml" ds:itemID="{AF749B91-6A62-484A-AA51-CF93D943A3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 Accessible Document Style Template</Template>
  <TotalTime>6</TotalTime>
  <Pages>3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MEDIA@lsus.edu</Manager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Technology Fee Recommendations - Fiscal Year 2026-2027 | LSUS</dc:title>
  <dc:subject/>
  <dc:creator>Landry Ray</dc:creator>
  <cp:keywords/>
  <dc:description/>
  <cp:lastModifiedBy>Landry Ray</cp:lastModifiedBy>
  <cp:revision>2</cp:revision>
  <dcterms:created xsi:type="dcterms:W3CDTF">2026-06-29T15:27:00Z</dcterms:created>
  <dcterms:modified xsi:type="dcterms:W3CDTF">2026-06-29T15:33:00Z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0x01010028928AAFA5E03B4D8836F190C9228268</vt:lpwstr>
  </property>
  <property fmtid="{D5CDD505-2E9C-101B-9397-08002B2CF9AE}" pid="3" name="MediaServiceImageTags">
    <vt:lpwstr/>
  </property>
</Properties>
</file>